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C456FE">
      <w:pPr>
        <w:spacing w:after="120" w:line="360" w:lineRule="auto"/>
        <w:ind w:left="567" w:right="1411"/>
        <w:rPr>
          <w:rFonts w:ascii="Arial" w:hAnsi="Arial" w:cs="Arial"/>
          <w:b/>
          <w:bCs/>
          <w:sz w:val="28"/>
          <w:szCs w:val="28"/>
        </w:rPr>
      </w:pPr>
      <w:r>
        <w:rPr>
          <w:rFonts w:ascii="Arial" w:hAnsi="Arial"/>
          <w:b/>
          <w:sz w:val="28"/>
        </w:rPr>
        <w:t>Control eficaz de las malas hierbas con la AMAZONE Venterra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AMAZONE ofrece ahora, en la gama de productos de tecnología de azada, la nueva Venterra 1K con anchos de trabajo de hasta 4,20 m. El ligero multitalento está diseñado para explotaciones más pequeñas y potencias del tractor a partir de 60 CV y, gracias al sistema modular, puede equiparse con diversos paralelogramos y herramientas. Los precisos sistemas de guiado de hileras facilitan el trabajo en la parte posterior del tractor. La Venterra 1K también puede utilizarse de forma rentable en la parte delantera con un soporte de montaje frontal.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Soluciones a medida para cada cultivo</w:t>
      </w:r>
    </w:p>
    <w:p w14:paraId="4CC6D4C6" w14:textId="2D657132" w:rsidR="002C7C8F" w:rsidRDefault="002C7C8F" w:rsidP="00D961D7">
      <w:pPr>
        <w:spacing w:after="120" w:line="360" w:lineRule="auto"/>
        <w:ind w:left="567" w:right="1695"/>
        <w:rPr>
          <w:rFonts w:ascii="Arial" w:eastAsia="Arial" w:hAnsi="Arial" w:cs="Arial"/>
        </w:rPr>
      </w:pPr>
      <w:r>
        <w:rPr>
          <w:rFonts w:ascii="Arial" w:hAnsi="Arial"/>
        </w:rPr>
        <w:t xml:space="preserve">El componente central de la Venterra 1K es el paralelogramo como base para un guiado óptimo de la herramienta. El paralelogramo EKP está disponible para anchos de hilera de </w:t>
      </w:r>
      <w:r w:rsidR="00E220A1">
        <w:rPr>
          <w:rFonts w:ascii="Arial" w:hAnsi="Arial"/>
        </w:rPr>
        <w:t xml:space="preserve">entre </w:t>
      </w:r>
      <w:r w:rsidR="00E220A1">
        <w:rPr>
          <w:rFonts w:ascii="Arial" w:hAnsi="Arial"/>
        </w:rPr>
        <w:t>16</w:t>
      </w:r>
      <w:r w:rsidR="00E220A1">
        <w:rPr>
          <w:rFonts w:ascii="Arial" w:hAnsi="Arial"/>
        </w:rPr>
        <w:t xml:space="preserve"> cm y </w:t>
      </w:r>
      <w:r w:rsidR="00E220A1">
        <w:rPr>
          <w:rFonts w:ascii="Arial" w:hAnsi="Arial"/>
        </w:rPr>
        <w:t>37,5</w:t>
      </w:r>
      <w:r w:rsidR="00E220A1">
        <w:rPr>
          <w:rFonts w:ascii="Arial" w:hAnsi="Arial"/>
        </w:rPr>
        <w:t xml:space="preserve"> cm </w:t>
      </w:r>
      <w:r>
        <w:rPr>
          <w:rFonts w:ascii="Arial" w:hAnsi="Arial"/>
        </w:rPr>
        <w:t xml:space="preserve">y puede equiparse opcionalmente con hasta tres cuchillas de azada. Para distancias entre hileras de entre </w:t>
      </w:r>
      <w:r w:rsidR="00E220A1">
        <w:rPr>
          <w:rFonts w:ascii="Arial" w:hAnsi="Arial"/>
        </w:rPr>
        <w:t>12,5</w:t>
      </w:r>
      <w:r>
        <w:rPr>
          <w:rFonts w:ascii="Arial" w:hAnsi="Arial"/>
        </w:rPr>
        <w:t xml:space="preserve"> cm y </w:t>
      </w:r>
      <w:r w:rsidR="00E220A1">
        <w:rPr>
          <w:rFonts w:ascii="Arial" w:hAnsi="Arial"/>
        </w:rPr>
        <w:t>90</w:t>
      </w:r>
      <w:r>
        <w:rPr>
          <w:rFonts w:ascii="Arial" w:hAnsi="Arial"/>
        </w:rPr>
        <w:t xml:space="preserve"> cm se utiliza el paralelogramo KPP con hasta cinco posiciones de portaherramientas. Su profundidad de trabajo puede regularse progresivamente, y permite un corte generoso entre las cuchillas de azada.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En función del cultivo y de las condiciones del suelo, es posible seleccionar del sistema modular para cada necesidad diferentes tipos y anchos de cuchillas de azada, que también pueden utilizarse combinadas. El sistema patentado de cambio rápido RapidoClip permite cambiar las cuchillas sin herramientas en un tiempo mínimo, tanto en el campo como en la granja.</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Siempre sobre la traza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El trabajo sin provocar daños en la hilera de cultivo requiere la máxima precisión. El sistema de guiado de hileras, compuesto por un sistema de </w:t>
      </w:r>
      <w:r>
        <w:rPr>
          <w:rFonts w:ascii="Arial" w:hAnsi="Arial"/>
        </w:rPr>
        <w:lastRenderedPageBreak/>
        <w:t xml:space="preserve">cámara y una unidad de desplazamiento, garantiza un guiado preciso de la máquina de azada a lo largo de las hileras de cultivo o en terrenos en pendiente.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t>Con el sistema Horus Professional, el cultivo se reconoce de forma fiable tomando como referencia su disposición o, en el modo 3D, las diferencias de altura. Además, es posible un reconocimiento mediante la selección de colores. El sistema de cámara propio SmartVision garantiza un guiado de hileras fiable sin reajustes manuales gracias a la corrección automática de la pendiente, incluso en pendientes pronunciadas. Ambos sistemas controlan el bastidor de desplazamiento en función de la velocidad de conducción. En el terminal, el conductor puede verificar en todo momento el guiado exacto de hileras a través de una imagen en vídeo.</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Para cultivos en canteros o anchos de trabajo menores que no permiten el posicionamiento lateral de la cámara respecto al tractor, la Venterra 1K en una versión con bastidor prolongado ofrece una solución óptima al proporcionar un campo de visión claro de las hileras de cultivo entre el bastidor de perfil y el soporte de montaje.</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Además del sistema de cámara, puede utilizarse un palpador de hileras. Es perfecto para las pasadas de la azada cuando se desea controlar las malas hierbas tardías o distribuir semillas de cobertura. Los sensores garantizan un guiado preciso a lo largo de la hilera de plantas en caso de fuertes movimientos de las plantas, por ejemplo, con vientos cruzados.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Más pasos de trabajo en una pasada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La Venterra 1K puede equiparse con diversos sistemas de aplicación de AMAZONE para llevar al campo conceptos pioneros de cultivo. De este modo, pueden reducirse los costes de mano de obra y de medios de producción y promover al mismo tiempo métodos de gestión sostenibles.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La combinación del tanque frontal FTender y un cabezal distribuidor en la máquina de azada permite una fertilización potente y eficiente de las plantas de </w:t>
      </w:r>
      <w:r>
        <w:rPr>
          <w:rFonts w:ascii="Arial" w:hAnsi="Arial"/>
        </w:rPr>
        <w:lastRenderedPageBreak/>
        <w:t>cultivo. En función de las necesidades, el abono se aplica individualmente en la hilera de plantas, entre las hileras de plantas o en una amplia zona mediante discos deflectores. El sistema es adecuado asimismo para la distribución de semillas, por ejemplo. Hay disponibles diferentes combinaciones de herramientas posteriores para el proceso de integración.</w:t>
      </w:r>
    </w:p>
    <w:p w14:paraId="31B52846" w14:textId="4C4AC092" w:rsidR="00AF091C" w:rsidRDefault="000827C2" w:rsidP="009A402D">
      <w:pPr>
        <w:spacing w:after="120" w:line="360" w:lineRule="auto"/>
        <w:ind w:left="567" w:right="1695"/>
        <w:rPr>
          <w:rFonts w:ascii="Arial" w:hAnsi="Arial" w:cs="Arial"/>
          <w:bCs/>
        </w:rPr>
      </w:pPr>
      <w:r>
        <w:rPr>
          <w:rFonts w:ascii="Arial" w:hAnsi="Arial"/>
        </w:rPr>
        <w:t xml:space="preserve">El dispositivo de pulverización en banda RowSpray puede utilizarse en combinación con el depósito frontal FT-P. Esto permite aplicar productos fitosanitarios o fertilizantes líquidos de forma selectiva. El líquido de pulverización se aplica con precisión sobre cada una de las hileras de cultivo, mientras que las cuchillas de la azada de la Venterra 1K eliminan mecánicamente las malas hierbas entre las hileras a la vez que rompen los capilares.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Section Control con GPS 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El uso del control automático de anchos parciales GPS Switch, empleado para subir y bajar los conjuntos de azada de forma hidráulica e individual, establece nuevos estándares en la tecnología de azada. Las ventajas del sistema se destacan en las cabeceras de campo en hileras puntiagudas, donde permite un trabajo con la azada sin provocar daños en cultivos sensibles o en plantas altas. El terminal de mando ISOBUS AmaTron 4 proporciona un control muy cómodo y también puede utilizarse junto con el dispositivo de pulverización en banda.</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Flexibilidad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La Venterra 1K se ha desarrollado como sistema modular para ofrecer la máxima flexibilidad. De este modo, la máquina también puede adaptarse fácilmente con posterioridad a las situaciones cambiantes de la explotación. Las herramientas adicionales opcionales, como los rodillos de protección para la azada, las ruedas de dedos, las aporcadoras o las rastras, no solo se pueden reequipar en cualquier momento, sino que además están situadas en </w:t>
      </w:r>
      <w:r>
        <w:rPr>
          <w:rFonts w:ascii="Arial" w:hAnsi="Arial"/>
        </w:rPr>
        <w:lastRenderedPageBreak/>
        <w:t xml:space="preserve">un paralelogramo guiado por separado y permiten así una adaptación directa al suelo en cualquier situación. </w:t>
      </w:r>
    </w:p>
    <w:p w14:paraId="0A2ED7CD" w14:textId="406DDA9F" w:rsidR="008022F1" w:rsidRDefault="007C5EC8" w:rsidP="008022F1">
      <w:pPr>
        <w:spacing w:after="120" w:line="360" w:lineRule="auto"/>
        <w:ind w:left="567" w:right="1695"/>
        <w:rPr>
          <w:rFonts w:ascii="Arial" w:hAnsi="Arial"/>
        </w:rPr>
      </w:pPr>
      <w:r>
        <w:rPr>
          <w:rFonts w:ascii="Arial" w:hAnsi="Arial"/>
        </w:rPr>
        <w:t>Incluso el aumento de los anchos de trabajo o el cambio de los anchos de hilera son fáciles de implementar en la Venterra 1K. El bastidor de la Venterra 1K puede ensancharse en pocos minutos mediante una ampliación abatible. El bastidor delantero acentúa aún más esta variabilidad. Puede montarse y desmontarse en cualquier momento, de modo que incluso puede reequiparse en cualquier momento un sistema de control basado en cámara. En este caso, no importa si la máquina está equipada con SectionControl. Esto ahorra dinero al agricultor y peso en el campo.</w:t>
      </w:r>
    </w:p>
    <w:p w14:paraId="6A52A4FE" w14:textId="77777777" w:rsidR="00C456FE" w:rsidRDefault="00C456FE" w:rsidP="008022F1">
      <w:pPr>
        <w:spacing w:after="120" w:line="360" w:lineRule="auto"/>
        <w:ind w:left="567" w:right="1695"/>
        <w:rPr>
          <w:rFonts w:ascii="Arial" w:hAnsi="Arial"/>
        </w:rPr>
      </w:pPr>
    </w:p>
    <w:p w14:paraId="67C6D33C" w14:textId="77777777" w:rsidR="00C456FE" w:rsidRDefault="00C456FE" w:rsidP="008022F1">
      <w:pPr>
        <w:spacing w:after="120" w:line="360" w:lineRule="auto"/>
        <w:ind w:left="567" w:right="1695"/>
        <w:rPr>
          <w:rFonts w:ascii="Arial" w:hAnsi="Arial" w:cs="Arial"/>
          <w:bCs/>
        </w:rPr>
      </w:pPr>
    </w:p>
    <w:p w14:paraId="3D4B47E9" w14:textId="27001D59" w:rsidR="007C5EC8" w:rsidRDefault="00E220A1" w:rsidP="008022F1">
      <w:pPr>
        <w:spacing w:after="120" w:line="360" w:lineRule="auto"/>
        <w:ind w:left="567" w:right="1695"/>
        <w:rPr>
          <w:rFonts w:ascii="Arial" w:hAnsi="Arial" w:cs="Arial"/>
          <w:bCs/>
        </w:rPr>
      </w:pPr>
      <w:r>
        <w:rPr>
          <w:rFonts w:ascii="Arial" w:hAnsi="Arial" w:cs="Arial"/>
          <w:bCs/>
          <w:noProof/>
        </w:rPr>
        <w:drawing>
          <wp:inline distT="0" distB="0" distL="0" distR="0" wp14:anchorId="4A72B4FA" wp14:editId="136D0F8E">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7D0A2FA8" w14:textId="0AD345DB" w:rsidR="00E220A1" w:rsidRDefault="00E220A1" w:rsidP="008022F1">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662BA5EB" wp14:editId="534183E0">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3E205846" w14:textId="5533C907" w:rsidR="004A4E71" w:rsidRPr="00D446F9" w:rsidRDefault="004A4E71" w:rsidP="00E220A1">
      <w:pPr>
        <w:spacing w:after="120" w:line="360" w:lineRule="auto"/>
        <w:ind w:right="1695"/>
        <w:rPr>
          <w:rFonts w:ascii="Arial" w:hAnsi="Arial" w:cs="Arial"/>
          <w:bCs/>
        </w:rPr>
      </w:pP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8514947" w14:textId="38CFD0E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E220A1" w:rsidRPr="00FA2788">
          <w:rPr>
            <w:rStyle w:val="Hyperlink"/>
            <w:rFonts w:ascii="Arial" w:hAnsi="Arial"/>
            <w:sz w:val="20"/>
          </w:rPr>
          <w:t>www.amazone.es</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Página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de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5E6C181" w14:textId="00AC52BF"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E220A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106C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5E6C181" w14:textId="00AC52BF"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E220A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febrero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Nota de prensa febrero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53BE"/>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6FE"/>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0A1"/>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E22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es"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1139</Words>
  <Characters>6108</Characters>
  <Application>Microsoft Office Word</Application>
  <DocSecurity>0</DocSecurity>
  <Lines>50</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91</cp:revision>
  <cp:lastPrinted>2010-02-24T09:10:00Z</cp:lastPrinted>
  <dcterms:created xsi:type="dcterms:W3CDTF">2025-01-27T11:16:00Z</dcterms:created>
  <dcterms:modified xsi:type="dcterms:W3CDTF">2025-02-20T09:49:00Z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